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after="0" w:line="346" w:lineRule="auto"/>
        <w:ind w:left="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Государственное автономное образовательное учреждение</w:t>
      </w:r>
    </w:p>
    <w:p w:rsidR="00000000" w:rsidDel="00000000" w:rsidP="00000000" w:rsidRDefault="00000000" w:rsidRPr="00000000" w14:paraId="00000002">
      <w:pPr>
        <w:widowControl w:val="0"/>
        <w:spacing w:after="0" w:line="346" w:lineRule="auto"/>
        <w:ind w:left="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высшего образования Ленинградской области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t xml:space="preserve">ЛЕНИНГРАДСКИЙ ГОСУДАРСТВЕННЫЙ УНИВЕРСИТЕТ ИМЕНИ А. С. ПУШКИНА</w:t>
      </w:r>
    </w:p>
    <w:p w:rsidR="00000000" w:rsidDel="00000000" w:rsidP="00000000" w:rsidRDefault="00000000" w:rsidRPr="00000000" w14:paraId="00000003">
      <w:pPr>
        <w:widowControl w:val="0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Колледж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Отчет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производственной практике (по профилю специальности)</w:t>
      </w:r>
    </w:p>
    <w:p w:rsidR="00000000" w:rsidDel="00000000" w:rsidP="00000000" w:rsidRDefault="00000000" w:rsidRPr="00000000" w14:paraId="0000000B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Модуль  (код и наименование):</w:t>
      </w:r>
    </w:p>
    <w:p w:rsidR="00000000" w:rsidDel="00000000" w:rsidP="00000000" w:rsidRDefault="00000000" w:rsidRPr="00000000" w14:paraId="0000000E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ПМ.04 Обеспечение проектной деятельности</w:t>
      </w:r>
    </w:p>
    <w:p w:rsidR="00000000" w:rsidDel="00000000" w:rsidP="00000000" w:rsidRDefault="00000000" w:rsidRPr="00000000" w14:paraId="0000000F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Индекс и наименование практики: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ПП.04.01 Производственная практика (по профилю специальности)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ind w:left="2835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ind w:left="46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Выполнил:</w:t>
      </w:r>
    </w:p>
    <w:p w:rsidR="00000000" w:rsidDel="00000000" w:rsidP="00000000" w:rsidRDefault="00000000" w:rsidRPr="00000000" w14:paraId="00000015">
      <w:pPr>
        <w:spacing w:after="0" w:line="240" w:lineRule="auto"/>
        <w:ind w:left="46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Лапин Станислав Алексеевич</w:t>
        <w:tab/>
        <w:tab/>
      </w:r>
    </w:p>
    <w:p w:rsidR="00000000" w:rsidDel="00000000" w:rsidP="00000000" w:rsidRDefault="00000000" w:rsidRPr="00000000" w14:paraId="00000016">
      <w:pPr>
        <w:spacing w:after="0" w:line="240" w:lineRule="auto"/>
        <w:ind w:left="4678" w:firstLine="0"/>
        <w:rPr>
          <w:rFonts w:ascii="Times New Roman" w:cs="Times New Roman" w:eastAsia="Times New Roman" w:hAnsi="Times New Roman"/>
          <w:i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Специальность: 09.02.05 «Прикладная информатика (по отраслям)»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ind w:left="4678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Номер зачётной книжки: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240" w:lineRule="auto"/>
        <w:ind w:left="46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Курс  4    Группа  С7120Б</w:t>
      </w:r>
    </w:p>
    <w:p w:rsidR="00000000" w:rsidDel="00000000" w:rsidP="00000000" w:rsidRDefault="00000000" w:rsidRPr="00000000" w14:paraId="00000019">
      <w:pPr>
        <w:spacing w:after="0" w:line="240" w:lineRule="auto"/>
        <w:ind w:left="4678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ind w:left="4678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ind w:left="46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Преподаватель: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ind w:left="46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Оценка: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ind w:left="4678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Дата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ab/>
        <w:tab/>
        <w:tab/>
        <w:tab/>
      </w:r>
    </w:p>
    <w:p w:rsidR="00000000" w:rsidDel="00000000" w:rsidP="00000000" w:rsidRDefault="00000000" w:rsidRPr="00000000" w14:paraId="0000001E">
      <w:pPr>
        <w:spacing w:after="0" w:line="240" w:lineRule="auto"/>
        <w:ind w:left="46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ind w:left="46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Подпись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ind w:left="283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ind w:left="283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ind w:left="283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ind w:left="283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Санкт-Петербург</w:t>
      </w:r>
    </w:p>
    <w:p w:rsidR="00000000" w:rsidDel="00000000" w:rsidP="00000000" w:rsidRDefault="00000000" w:rsidRPr="00000000" w14:paraId="00000027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2023</w:t>
      </w:r>
    </w:p>
    <w:p w:rsidR="00000000" w:rsidDel="00000000" w:rsidP="00000000" w:rsidRDefault="00000000" w:rsidRPr="00000000" w14:paraId="00000028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СОДЕРЖАНИЕ</w:t>
      </w:r>
    </w:p>
    <w:p w:rsidR="00000000" w:rsidDel="00000000" w:rsidP="00000000" w:rsidRDefault="00000000" w:rsidRPr="00000000" w14:paraId="0000002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2e75b5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gjdgx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ВВЕДЕНИЕ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0j0zl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ГЛАВА 1 ОПИСАНИЕ ПРЕДПРИЯТИЯ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ГЛАВА 2 ИЗУЧЕНИЕ МУЛЬТИМЕДИЙНЫХ ТЕХНОЛОГИЙ В ПРОЕКТИРОВАНИИ ГРАФИЧЕСКОЙ СОСТАВЛЯЮЩЕЙ WEB-ПРИЛОЖЕНИЙ/WEB-САЙТОВ НА ПРИМЕРЕ ПО «FIGMA»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ГЛАВА 3 ВЕРСТКА ЧАСТИ ПРОЕКТА НА ЧИСТОМ ЯЗЫКЕ HTML И CSS ИСПОЛЬЗУЯ ПОДГОТОВЛЕННЫЙ ДИЗАЙН МАКЕТА НА БАЗЕ ПО «FIGMA»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ГЛАВА 4 РЕФАКТОРИНГ СВЕРСТАННОГО КОДА И ЕГО РАЗМЕЩЕНИЯ В РЕПОЗИТОРИИ НА GITHUB PAGES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ЗАКЛЮЧЕНИЕ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t3h5s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СПИСОК ИСПОЛЬЗОВАННЫХ ИСТОЧНИКОВ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1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ВВЕДЕНИЕ</w:t>
      </w:r>
    </w:p>
    <w:p w:rsidR="00000000" w:rsidDel="00000000" w:rsidP="00000000" w:rsidRDefault="00000000" w:rsidRPr="00000000" w14:paraId="00000034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Производственная практика является одним из основных шагов подготовки квалифицированного специалиста. Цель производственной практики (практики по профилю специальности) приобретение необходимых умений и практического опыта по виду профессиональной деятельности в соответствии с OK 1, ОК 2, ОК 3, ОК 4, ОК 5, ОК 6, ОК 7, ОК 8, ОК 9, ОК 10, ОК 11; ПК 4.1, ПК 4.2, ПК 4.3, ПК 4.4, ПК 4.5;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Описывать деятельность в рамках проекта.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Сопоставлять цель деятельности с целью проекта.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Определять ограничения и допущения деятельности в рамках проекта.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Определять состав операций в рамках зоны ответственности.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Использовать шаблоны операций.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Определять стоимость проектных операций в рамках деятельности.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Определять длительность операций на основании статистических данных.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Осуществлять подготовку отчета об исполнении операции.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Определять изменения стоимости операций.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Определять факторы, оказывающие влияния на качество результата проектных операций.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Базой практики выступает общество с ограниченной ответственностью «РЕСТ-ФУД».</w:t>
      </w:r>
    </w:p>
    <w:p w:rsidR="00000000" w:rsidDel="00000000" w:rsidP="00000000" w:rsidRDefault="00000000" w:rsidRPr="00000000" w14:paraId="00000041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160" w:line="259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ГЛАВА 1 ОПИСАНИЕ ПРЕДПРИЯТИЯ</w:t>
      </w:r>
    </w:p>
    <w:p w:rsidR="00000000" w:rsidDel="00000000" w:rsidP="00000000" w:rsidRDefault="00000000" w:rsidRPr="00000000" w14:paraId="00000044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ЦМИТ Выборг (Центр молодежного инновационного творчества, ООО «РЕСТ-ФУД») - это современная производственная лаборатория. Здесь вы можете реализовать свои научно-технические и творческие проекты и идеи. В этом вам помогут 3D-принтеры, лазерные, фрезерные и токарные станки, граверы.</w:t>
      </w:r>
    </w:p>
    <w:p w:rsidR="00000000" w:rsidDel="00000000" w:rsidP="00000000" w:rsidRDefault="00000000" w:rsidRPr="00000000" w14:paraId="00000046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центре проводятся курсы для школьников и взрослых по техническим направлениям: 3D-моделирование, робототехника и программирование, черчение и архитектурное проектирование, столярное мастерство.</w:t>
      </w:r>
    </w:p>
    <w:p w:rsidR="00000000" w:rsidDel="00000000" w:rsidP="00000000" w:rsidRDefault="00000000" w:rsidRPr="00000000" w14:paraId="00000047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Центр создан при поддержке правительства Ленинградской области в 2018 году.</w:t>
      </w:r>
    </w:p>
    <w:p w:rsidR="00000000" w:rsidDel="00000000" w:rsidP="00000000" w:rsidRDefault="00000000" w:rsidRPr="00000000" w14:paraId="00000048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Каждый сотрудник персонала имеет перечень обязанностей для выполнения: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Директор: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3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Руководит процессом в ЦМИТ.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Главный бухгалтер: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3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Составляет ежемесячные отчёты по субсидии. Ежеквартальные отчеты по финансам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3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Составление договоров, начисление заработной платы.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Оператор ЧПУ: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3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Подготовка станков к работе. Загрузка готовых макетов.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Векторный дизайнер: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3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Подготовка исходных векторов в CorelDRAW для станков ЧПУ.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Администратор: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3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Обзвон людей, которые ходят на курсы Отслеживание оплаты за курсы.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3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Заключение договоров.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Менеджер: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3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Поиск новых клиентов.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3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Заключение договоров.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Графический дизайнер мастер по сублимации: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3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Изготовление макетов.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3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Выполнение заказов: печать на кружках, футболках.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3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Изготовление сувенирной продукции.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Архитектор: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3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Изготовление чертежей, изготовление макетов строений.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160" w:line="259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1"/>
        <w:spacing w:line="240" w:lineRule="auto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ГЛАВА 2 ИЗУЧЕНИЕ МУЛЬТИМЕДИЙНЫХ ТЕХНОЛОГИЙ В ПРОЕКТИРОВАНИИ ГРАФИЧЕСКОЙ СОСТАВЛЯЮЩЕЙ WEB-ПРИЛОЖЕНИЙ/WEB-САЙТОВ НА ПРИМЕРЕ ПО «FIGMA»</w:t>
      </w:r>
    </w:p>
    <w:p w:rsidR="00000000" w:rsidDel="00000000" w:rsidP="00000000" w:rsidRDefault="00000000" w:rsidRPr="00000000" w14:paraId="00000060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Изучение мультимедийных технологий в дизайне веб-приложений и сайтов является фундаментальным аспектом успешной работы в данной области. Современным веб-разработчикам необходимо быть в курсе последних тенденций и инструментов, которые помогут им создавать привлекательные и функциональные веб-ресурсы.</w:t>
      </w:r>
    </w:p>
    <w:p w:rsidR="00000000" w:rsidDel="00000000" w:rsidP="00000000" w:rsidRDefault="00000000" w:rsidRPr="00000000" w14:paraId="00000062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HTML5 представляет собой одну из ключевых мультимедийных технологий, обеспечивающую создание разнообразного контента, такого как видео, аудио, игры и интерактивные элементы. Эта технология также обладает возможностями работы с графикой, способствуя разработке сложных визуальных эффектов.</w:t>
      </w:r>
    </w:p>
    <w:p w:rsidR="00000000" w:rsidDel="00000000" w:rsidP="00000000" w:rsidRDefault="00000000" w:rsidRPr="00000000" w14:paraId="00000063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CSS3, в свою очередь, дает возможность создавать различные стили и эффекты для веб-страниц, что значительно улучшает их привлекательность и удобство использования для посетителей. Эта технология также способствует добавлению анимаций и переходов между страницами, что придает веб-ресурсам больше динамики и интерактивности.</w:t>
      </w:r>
    </w:p>
    <w:p w:rsidR="00000000" w:rsidDel="00000000" w:rsidP="00000000" w:rsidRDefault="00000000" w:rsidRPr="00000000" w14:paraId="00000064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более сложных мультимедийных элементов, таких как 3D-графика и виртуальная реальность, используются специализированные технологии, вроде WebGL и WebVR. Они открывают возможности для создания уникальных визуальных эффектов, делая веб-ресурсы более привлекательными для пользователей.</w:t>
      </w:r>
    </w:p>
    <w:p w:rsidR="00000000" w:rsidDel="00000000" w:rsidP="00000000" w:rsidRDefault="00000000" w:rsidRPr="00000000" w14:paraId="00000065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Однако, помимо знания мультимедийных технологий, критически важно уметь применять их в проектировании веб-ресурсов с учетом целевой аудитории, целей проекта и требований к оптимизации контента для быстрой загрузки и адаптации под различные устройства.</w:t>
      </w:r>
    </w:p>
    <w:p w:rsidR="00000000" w:rsidDel="00000000" w:rsidP="00000000" w:rsidRDefault="00000000" w:rsidRPr="00000000" w14:paraId="00000066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"Figma" является одним из ключевых инструментов для создания графической составляющей веб-приложений и сайтов. Он представляет собой современный и удобный инструмент, позволяющий создавать привлекательные и функциональные веб-ресурсы.</w:t>
      </w:r>
    </w:p>
    <w:p w:rsidR="00000000" w:rsidDel="00000000" w:rsidP="00000000" w:rsidRDefault="00000000" w:rsidRPr="00000000" w14:paraId="00000067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Одной из главных особенностей "Figma" является возможность онлайн-работы, что позволяет пользователям совместно работать над проектом, обмениваться идеями и комментариями. Кроме того, "Figma" обладает широким спектром возможностей для создания мультимедийного контента, включая аудио, видео, анимации и графику.</w:t>
      </w:r>
    </w:p>
    <w:p w:rsidR="00000000" w:rsidDel="00000000" w:rsidP="00000000" w:rsidRDefault="00000000" w:rsidRPr="00000000" w14:paraId="00000068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Используя "Figma", можно создавать интерактивные прототипы для проверки функциональности и удобства использования веб-ресурса на разных устройствах, что способствует оптимизации проекта и созданию более удобного интерфейса для пользователей.</w:t>
      </w:r>
    </w:p>
    <w:p w:rsidR="00000000" w:rsidDel="00000000" w:rsidP="00000000" w:rsidRDefault="00000000" w:rsidRPr="00000000" w14:paraId="00000069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Кроме того, "Figma" позволяет создавать дизайн-системы для сохранения стиля и единства веб-ресурса на протяжении всего проекта, что упрощает процесс разработки и обеспечивает легкую поддержку и масштабируемость проекта.</w:t>
      </w:r>
    </w:p>
    <w:p w:rsidR="00000000" w:rsidDel="00000000" w:rsidP="00000000" w:rsidRDefault="00000000" w:rsidRPr="00000000" w14:paraId="0000006A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 время прохождения производственной практики, было выдано индивидуальное задание: осуществить верстку проекта на HTML и CSS, используя предоставленный макет в ПО «Figma». Это позволяет студентам не только применять теоретические знания, но и приобретать практические навыки в реальных проектах.</w:t>
      </w:r>
    </w:p>
    <w:p w:rsidR="00000000" w:rsidDel="00000000" w:rsidP="00000000" w:rsidRDefault="00000000" w:rsidRPr="00000000" w14:paraId="0000006B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Макет подготовленного проекта на базе ПО «Figma» представлен на рисунках 1 и 2.</w:t>
      </w:r>
    </w:p>
    <w:p w:rsidR="00000000" w:rsidDel="00000000" w:rsidP="00000000" w:rsidRDefault="00000000" w:rsidRPr="00000000" w14:paraId="0000006C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57057" cy="8371522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057" cy="8371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 – Макет сайта в Figma (Часть 1)</w:t>
      </w:r>
    </w:p>
    <w:p w:rsidR="00000000" w:rsidDel="00000000" w:rsidP="00000000" w:rsidRDefault="00000000" w:rsidRPr="00000000" w14:paraId="0000006E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27583" cy="8495347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7583" cy="84953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 – Макет сайта в Figma (Часть 2)</w:t>
      </w:r>
    </w:p>
    <w:p w:rsidR="00000000" w:rsidDel="00000000" w:rsidP="00000000" w:rsidRDefault="00000000" w:rsidRPr="00000000" w14:paraId="00000070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41148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 – Макет сайта в Figma (Часть 3)</w:t>
      </w:r>
    </w:p>
    <w:p w:rsidR="00000000" w:rsidDel="00000000" w:rsidP="00000000" w:rsidRDefault="00000000" w:rsidRPr="00000000" w14:paraId="00000072">
      <w:pPr>
        <w:pStyle w:val="Heading1"/>
        <w:spacing w:line="240" w:lineRule="auto"/>
        <w:rPr/>
      </w:pPr>
      <w:bookmarkStart w:colFirst="0" w:colLast="0" w:name="_4pxsu1u2mhhs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1"/>
        <w:spacing w:line="240" w:lineRule="auto"/>
        <w:rPr/>
      </w:pPr>
      <w:bookmarkStart w:colFirst="0" w:colLast="0" w:name="_3znysh7" w:id="4"/>
      <w:bookmarkEnd w:id="4"/>
      <w:r w:rsidDel="00000000" w:rsidR="00000000" w:rsidRPr="00000000">
        <w:rPr>
          <w:rtl w:val="0"/>
        </w:rPr>
        <w:t xml:space="preserve">ГЛАВА 3 ВЕРСТКА ЧАСТИ ПРОЕКТА НА ЧИСТОМ ЯЗЫКЕ HTML И CSS ИСПОЛЬЗУЯ ПОДГОТОВЛЕННЫЙ ДИЗАЙН МАКЕТА НА БАЗЕ ПО «FIGMA»</w:t>
      </w:r>
    </w:p>
    <w:p w:rsidR="00000000" w:rsidDel="00000000" w:rsidP="00000000" w:rsidRDefault="00000000" w:rsidRPr="00000000" w14:paraId="00000074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части веб-проекта с использованием только HTML и CSS является важным этапом в его разработке. Для этого необходимо использовать готовый макет, созданный в ПО "Figma".</w:t>
      </w:r>
    </w:p>
    <w:p w:rsidR="00000000" w:rsidDel="00000000" w:rsidP="00000000" w:rsidRDefault="00000000" w:rsidRPr="00000000" w14:paraId="00000076">
      <w:pPr>
        <w:keepNext w:val="0"/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Первым этапом процесса верстки является разделение макета на отдельные блоки, каждый из которых соответствует определенным элементам будущей веб-страницы. Далее следует создание HTML-кода для каждого блока с использованием тегов и атрибутов, чтобы определить структуру и контент страницы.</w:t>
      </w:r>
    </w:p>
    <w:p w:rsidR="00000000" w:rsidDel="00000000" w:rsidP="00000000" w:rsidRDefault="00000000" w:rsidRPr="00000000" w14:paraId="00000077">
      <w:pPr>
        <w:keepNext w:val="0"/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этого приступают к оформлению страницы с помощью CSS. Необходимо определить стили для каждого элемента страницы, включая цвета, размеры, шрифты и расположение объектов. Для этого используются селекторы, свойства и значения CSS. </w:t>
      </w:r>
    </w:p>
    <w:p w:rsidR="00000000" w:rsidDel="00000000" w:rsidP="00000000" w:rsidRDefault="00000000" w:rsidRPr="00000000" w14:paraId="00000078">
      <w:pPr>
        <w:keepNext w:val="0"/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Важным аспектом верстки является создание адаптивного дизайна, который корректно отображается на различных устройствах, таких как смартфоны, планшеты и настольные компьютеры. Это достигается с помощью медиа-запросов, которые позволяют задавать разные стили в зависимости от характеристик устройства. </w:t>
      </w:r>
    </w:p>
    <w:p w:rsidR="00000000" w:rsidDel="00000000" w:rsidP="00000000" w:rsidRDefault="00000000" w:rsidRPr="00000000" w14:paraId="00000079">
      <w:pPr>
        <w:keepNext w:val="0"/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Верстка веб-страницы - это не только создание ее внешнего вида, но и обеспечение удобства использования на различных устройствах. Корректная работа на всех типах гаджетов повышает удовлетворенность пользователей и улучшает их взаимодействие с веб-ресурсом.</w:t>
      </w:r>
    </w:p>
    <w:p w:rsidR="00000000" w:rsidDel="00000000" w:rsidP="00000000" w:rsidRDefault="00000000" w:rsidRPr="00000000" w14:paraId="0000007A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Код написанного сайта представлен на рисунках 3-7.</w:t>
      </w:r>
    </w:p>
    <w:p w:rsidR="00000000" w:rsidDel="00000000" w:rsidP="00000000" w:rsidRDefault="00000000" w:rsidRPr="00000000" w14:paraId="0000007B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542290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542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 – Код сайта (Часть 1)</w:t>
      </w:r>
    </w:p>
    <w:p w:rsidR="00000000" w:rsidDel="00000000" w:rsidP="00000000" w:rsidRDefault="00000000" w:rsidRPr="00000000" w14:paraId="0000007D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7815648" cy="4771072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15648" cy="47710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5 – Код сайта (Часть 2)</w:t>
      </w:r>
    </w:p>
    <w:p w:rsidR="00000000" w:rsidDel="00000000" w:rsidP="00000000" w:rsidRDefault="00000000" w:rsidRPr="00000000" w14:paraId="0000007F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7963998" cy="4904733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63998" cy="4904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6 – Код сайта (Часть 3)</w:t>
      </w:r>
    </w:p>
    <w:p w:rsidR="00000000" w:rsidDel="00000000" w:rsidP="00000000" w:rsidRDefault="00000000" w:rsidRPr="00000000" w14:paraId="00000081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9106853" cy="5816058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06853" cy="5816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7 – Код сайта (Часть 4)</w:t>
      </w:r>
    </w:p>
    <w:p w:rsidR="00000000" w:rsidDel="00000000" w:rsidP="00000000" w:rsidRDefault="00000000" w:rsidRPr="00000000" w14:paraId="00000083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44831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8 – Код сайта (Часть 5)</w:t>
      </w:r>
    </w:p>
    <w:p w:rsidR="00000000" w:rsidDel="00000000" w:rsidP="00000000" w:rsidRDefault="00000000" w:rsidRPr="00000000" w14:paraId="00000085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44704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9 – Код сайта (Часть 6)</w:t>
      </w:r>
    </w:p>
    <w:p w:rsidR="00000000" w:rsidDel="00000000" w:rsidP="00000000" w:rsidRDefault="00000000" w:rsidRPr="00000000" w14:paraId="00000087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827868" cy="6418308"/>
            <wp:effectExtent b="0" l="0" r="0" t="0"/>
            <wp:docPr id="2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3995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7868" cy="6418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10 – Код сайта (Часть 7)</w:t>
      </w:r>
    </w:p>
    <w:p w:rsidR="00000000" w:rsidDel="00000000" w:rsidP="00000000" w:rsidRDefault="00000000" w:rsidRPr="00000000" w14:paraId="00000089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8608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11 – Код сайта (Часть 8)</w:t>
      </w:r>
    </w:p>
    <w:p w:rsidR="00000000" w:rsidDel="00000000" w:rsidP="00000000" w:rsidRDefault="00000000" w:rsidRPr="00000000" w14:paraId="0000008B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51689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516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12 – Код сайта (Часть 9)</w:t>
      </w:r>
    </w:p>
    <w:p w:rsidR="00000000" w:rsidDel="00000000" w:rsidP="00000000" w:rsidRDefault="00000000" w:rsidRPr="00000000" w14:paraId="0000008D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743325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13 – Код сайта (Часть 10)</w:t>
      </w:r>
    </w:p>
    <w:p w:rsidR="00000000" w:rsidDel="00000000" w:rsidP="00000000" w:rsidRDefault="00000000" w:rsidRPr="00000000" w14:paraId="0000008F">
      <w:pPr>
        <w:spacing w:after="160" w:line="259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1"/>
        <w:spacing w:line="240" w:lineRule="auto"/>
        <w:rPr/>
      </w:pPr>
      <w:bookmarkStart w:colFirst="0" w:colLast="0" w:name="_2et92p0" w:id="5"/>
      <w:bookmarkEnd w:id="5"/>
      <w:r w:rsidDel="00000000" w:rsidR="00000000" w:rsidRPr="00000000">
        <w:rPr>
          <w:rtl w:val="0"/>
        </w:rPr>
        <w:t xml:space="preserve">ГЛАВА 4 РЕФАКТОРИНГ СВЕРСТАННОГО КОДА И ЕГО РАЗМЕЩЕНИЯ В РЕПОЗИТОРИИ НА GITHUB PAGES</w:t>
      </w:r>
    </w:p>
    <w:p w:rsidR="00000000" w:rsidDel="00000000" w:rsidP="00000000" w:rsidRDefault="00000000" w:rsidRPr="00000000" w14:paraId="00000091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Рефакторинг верстки страниц представляет собой процесс улучшения уже существующего кода с целью повышения его качества, читаемости и поддерживаемости, а также улучшения производительности веб-страницы.</w:t>
      </w:r>
    </w:p>
    <w:p w:rsidR="00000000" w:rsidDel="00000000" w:rsidP="00000000" w:rsidRDefault="00000000" w:rsidRPr="00000000" w14:paraId="00000093">
      <w:pP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Прежде чем начать рефакторинг, необходимо провести анализ кода и выявить его проблемные места. Такие проблемы могут включать в себя повторяющиеся участки кода, неоптимальное использование CSS, неправильную структуру разметки HTML и прочее.</w:t>
      </w:r>
    </w:p>
    <w:p w:rsidR="00000000" w:rsidDel="00000000" w:rsidP="00000000" w:rsidRDefault="00000000" w:rsidRPr="00000000" w14:paraId="00000094">
      <w:pP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происходит исправление выявленных проблем при помощи рефакторинга кода. Это может включать в себя удаление дублирующихся частей, оптимизацию CSS, пересмотр структуры HTML-разметки и другие меры.</w:t>
      </w:r>
    </w:p>
    <w:p w:rsidR="00000000" w:rsidDel="00000000" w:rsidP="00000000" w:rsidRDefault="00000000" w:rsidRPr="00000000" w14:paraId="00000095">
      <w:pP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завершения процесса рефакторинга следует разместить код на GitHub Pages. Это бесплатный сервис GitHub, позволяющий публиковать статические веб-страницы, поддерживающий различные языки программирования, такие как HTML, CSS, JavaScript и другие.</w:t>
      </w:r>
    </w:p>
    <w:p w:rsidR="00000000" w:rsidDel="00000000" w:rsidP="00000000" w:rsidRDefault="00000000" w:rsidRPr="00000000" w14:paraId="00000096">
      <w:pP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GitHub Pages - это не только место для размещения статических страниц, но и платформа для хостинга документации, блогов и прочих проектов. Сервис также поддерживает разнообразные темы и шаблоны, обеспечивая создание эстетичных и профессиональных веб-сайтов.</w:t>
      </w:r>
    </w:p>
    <w:p w:rsidR="00000000" w:rsidDel="00000000" w:rsidP="00000000" w:rsidRDefault="00000000" w:rsidRPr="00000000" w14:paraId="00000097">
      <w:pP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GitHub Pages представляет собой удобный инструмент для разработчиков, желающих быстро опубликовать свой проект в Интернете и поделиться им с широкой аудиторией. Кроме того, интеграция GitHub Pages с другими сервисами GitHub, такими как Travis CI, позволяет автоматизировать развертывание проектов при каждом обновлении репозитория.</w:t>
      </w:r>
    </w:p>
    <w:p w:rsidR="00000000" w:rsidDel="00000000" w:rsidP="00000000" w:rsidRDefault="00000000" w:rsidRPr="00000000" w14:paraId="00000098">
      <w:pP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Размещение своего кода на GitHub Pages не только предоставляет возможность публикации веб-страницы в Интернете, но и открывает доступ к обратной связи от других разработчиков, создавая возможность для совместной работы над проектом.</w:t>
      </w:r>
    </w:p>
    <w:p w:rsidR="00000000" w:rsidDel="00000000" w:rsidP="00000000" w:rsidRDefault="00000000" w:rsidRPr="00000000" w14:paraId="00000099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Готовый проект представлен на рисунках 14-21.</w:t>
      </w:r>
    </w:p>
    <w:p w:rsidR="00000000" w:rsidDel="00000000" w:rsidP="00000000" w:rsidRDefault="00000000" w:rsidRPr="00000000" w14:paraId="0000009A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289300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14 – Готовый сайт (Часть 1)</w:t>
      </w:r>
    </w:p>
    <w:p w:rsidR="00000000" w:rsidDel="00000000" w:rsidP="00000000" w:rsidRDefault="00000000" w:rsidRPr="00000000" w14:paraId="0000009C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4575" cy="2284483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2410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284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15 – Готовый сайт (Часть 2)</w:t>
      </w:r>
    </w:p>
    <w:p w:rsidR="00000000" w:rsidDel="00000000" w:rsidP="00000000" w:rsidRDefault="00000000" w:rsidRPr="00000000" w14:paraId="0000009F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022600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16 – Готовый сайт (Часть 3)</w:t>
      </w:r>
    </w:p>
    <w:p w:rsidR="00000000" w:rsidDel="00000000" w:rsidP="00000000" w:rsidRDefault="00000000" w:rsidRPr="00000000" w14:paraId="000000A1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0480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17 – Готовый сайт (Часть 4)</w:t>
      </w:r>
    </w:p>
    <w:p w:rsidR="00000000" w:rsidDel="00000000" w:rsidP="00000000" w:rsidRDefault="00000000" w:rsidRPr="00000000" w14:paraId="000000A4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29337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18 – Готовый сайт (Часть 5)</w:t>
      </w:r>
    </w:p>
    <w:p w:rsidR="00000000" w:rsidDel="00000000" w:rsidP="00000000" w:rsidRDefault="00000000" w:rsidRPr="00000000" w14:paraId="000000A6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26289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19 – Готовый сайт (Часть 6)</w:t>
      </w:r>
    </w:p>
    <w:p w:rsidR="00000000" w:rsidDel="00000000" w:rsidP="00000000" w:rsidRDefault="00000000" w:rsidRPr="00000000" w14:paraId="000000A9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0353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20 – Готовый сайт (Часть 7)</w:t>
      </w:r>
    </w:p>
    <w:p w:rsidR="00000000" w:rsidDel="00000000" w:rsidP="00000000" w:rsidRDefault="00000000" w:rsidRPr="00000000" w14:paraId="000000AB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Готовая работа, опубликованная на GitHub Pages, представлена на рисунке 20.</w:t>
      </w:r>
    </w:p>
    <w:p w:rsidR="00000000" w:rsidDel="00000000" w:rsidP="00000000" w:rsidRDefault="00000000" w:rsidRPr="00000000" w14:paraId="000000AC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tyjcwt" w:id="6"/>
      <w:bookmarkEnd w:id="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0480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21 – Готовый сайт на GitHub Pages</w:t>
      </w:r>
    </w:p>
    <w:p w:rsidR="00000000" w:rsidDel="00000000" w:rsidP="00000000" w:rsidRDefault="00000000" w:rsidRPr="00000000" w14:paraId="000000AE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1"/>
        <w:rPr/>
      </w:pPr>
      <w:bookmarkStart w:colFirst="0" w:colLast="0" w:name="_3dy6vkm" w:id="7"/>
      <w:bookmarkEnd w:id="7"/>
      <w:r w:rsidDel="00000000" w:rsidR="00000000" w:rsidRPr="00000000">
        <w:rPr>
          <w:rtl w:val="0"/>
        </w:rPr>
        <w:t xml:space="preserve">ЗАКЛЮЧЕНИЕ</w:t>
      </w:r>
    </w:p>
    <w:p w:rsidR="00000000" w:rsidDel="00000000" w:rsidP="00000000" w:rsidRDefault="00000000" w:rsidRPr="00000000" w14:paraId="000000B0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моей профессиональной практики в ООО "РЕСТ-ФУД" в рамках профессионального модуля ПМ.04 "Обеспечение проектной деятельности" я получил возможность соединить теоретические знания с реальной работой.</w:t>
      </w:r>
    </w:p>
    <w:p w:rsidR="00000000" w:rsidDel="00000000" w:rsidP="00000000" w:rsidRDefault="00000000" w:rsidRPr="00000000" w14:paraId="000000B2">
      <w:pP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Одним из ключевых заданий было верстка проекта на HTML и CSS по предоставленному макету в ПО "Figma". Этот опыт позволил мне приобрести практические навыки, связанные с различными аспектами проектной работы.</w:t>
      </w:r>
    </w:p>
    <w:p w:rsidR="00000000" w:rsidDel="00000000" w:rsidP="00000000" w:rsidRDefault="00000000" w:rsidRPr="00000000" w14:paraId="000000B3">
      <w:pP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Работа с Figma принесла мне множество навыков и знаний в области дизайна интерфейсов. Это включает в себя не только верстку и кодирование веб-страниц, но и умение работать с макетами, создавать интерактивные прототипы, а также эффективно коммуницировать и совместно работать в команде, обсуждая идеи и предложения. Figma стала для меня ценным инструментом, который помогает не только в создании дизайна, но и в улучшении процесса разработки в целом.</w:t>
      </w:r>
    </w:p>
    <w:p w:rsidR="00000000" w:rsidDel="00000000" w:rsidP="00000000" w:rsidRDefault="00000000" w:rsidRPr="00000000" w14:paraId="000000B4">
      <w:pP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Подводя итог проектной деятельности, могу сказать, что опыт работы с Figma позволил мне не только прикоснуться к реальным проектам, но и получить ценные навыки, которые можно применить в будущей профессиональной деятельности.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160" w:line="259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1"/>
        <w:rPr/>
      </w:pPr>
      <w:bookmarkStart w:colFirst="0" w:colLast="0" w:name="_1t3h5sf" w:id="8"/>
      <w:bookmarkEnd w:id="8"/>
      <w:r w:rsidDel="00000000" w:rsidR="00000000" w:rsidRPr="00000000">
        <w:rPr>
          <w:rtl w:val="0"/>
        </w:rPr>
        <w:t xml:space="preserve">СПИСОК ИСПОЛЬЗОВАННЫХ ИСТОЧНИКОВ</w:t>
      </w:r>
    </w:p>
    <w:p w:rsidR="00000000" w:rsidDel="00000000" w:rsidP="00000000" w:rsidRDefault="00000000" w:rsidRPr="00000000" w14:paraId="000000B8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Трофимов В. В. Информатика в 2 т. Том 1: Учебник для СПО/ F3. В. Трофимов; под ред. В. В. Трофимова. - 3-е изд., перераб. и доп. - М.: Издательство Юрайт, 2018,- 553 с. - (Серия: Профессиональное образование). - Режим доступа: </w:t>
      </w:r>
      <w:hyperlink r:id="rId27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https://urait.ru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Дата доступа: 22.12.23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Трофимов В. В. Информатика в 2 т. Том 2: Учебник для СПО/ В. В. Грофимов; отв. ред. В. В. Трофимов. - 3-е изд., перераб. и доп. - М.: Издательство Юрайт, 2018. - 406 с. - (Серия: Профессиональное образование). - Режим доступа: </w:t>
      </w:r>
      <w:hyperlink r:id="rId28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https://urait.ru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Дата доступа: 24.12.23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Селезнев В. А. Компьютерная графика: Учебник и практикум для СПО/ В. А. Селезнев, С. А. Дмитроченко. - 2-е изд., испр. и доп. - М.: Издательство Юрайт, 2018. - 218 с. - (Серия: Профессиональное образование). - Режим доступа: </w:t>
      </w:r>
      <w:hyperlink r:id="rId29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https://urait.ru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Дата доступа: 26.12.23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Библиотека учебных курсов Microsoft[Электронный ресурс]. - Режим доступа: </w:t>
      </w:r>
      <w:hyperlink r:id="rId30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http://msdn.microsoft.com/ru-ru/gg638594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, свободный. - Дата доступа: 22.12.23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Интернет-Университет информационных технологий (Национальный Открытый Университет [Электронный ресурс]. - Режим доступа: </w:t>
      </w:r>
      <w:hyperlink r:id="rId31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http://old.intuit.ru/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, свободный. - Дата доступа: 23.12.23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ЭБС Университетская библиотека онлайн. – Режим доступа: https://biblioclub.ru/, свободный. – Дата доступа: 22.12. 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ЭБС Юрайт. – Режим доступа: https://urait.ru/, свободный. – Дата доступа: 22.12.23.</w:t>
      </w:r>
      <w:r w:rsidDel="00000000" w:rsidR="00000000" w:rsidRPr="00000000">
        <w:rPr>
          <w:rtl w:val="0"/>
        </w:rPr>
      </w:r>
    </w:p>
    <w:sectPr>
      <w:footerReference r:id="rId32" w:type="default"/>
      <w:pgSz w:h="16838" w:w="11906" w:orient="portrait"/>
      <w:pgMar w:bottom="1134" w:top="1134" w:left="1701" w:right="567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  <w:font w:name="Arial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C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vertAlign w:val="baseline"/>
      </w:rPr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2">
    <w:lvl w:ilvl="0">
      <w:start w:val="0"/>
      <w:numFmt w:val="bullet"/>
      <w:lvlText w:val="–"/>
      <w:lvlJc w:val="left"/>
      <w:pPr>
        <w:ind w:left="1429" w:hanging="360"/>
      </w:pPr>
      <w:rPr>
        <w:rFonts w:ascii="Times New Roman" w:cs="Times New Roman" w:eastAsia="Times New Roman" w:hAnsi="Times New Roman"/>
        <w:sz w:val="24"/>
        <w:szCs w:val="24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0"/>
      <w:numFmt w:val="bullet"/>
      <w:lvlText w:val="–"/>
      <w:lvlJc w:val="left"/>
      <w:pPr>
        <w:ind w:left="1429" w:hanging="360"/>
      </w:pPr>
      <w:rPr>
        <w:rFonts w:ascii="Times New Roman" w:cs="Times New Roman" w:eastAsia="Times New Roman" w:hAnsi="Times New Roman"/>
        <w:sz w:val="24"/>
        <w:szCs w:val="24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="360" w:lineRule="auto"/>
      <w:jc w:val="center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e75b5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18.png"/><Relationship Id="rId21" Type="http://schemas.openxmlformats.org/officeDocument/2006/relationships/image" Target="media/image21.png"/><Relationship Id="rId24" Type="http://schemas.openxmlformats.org/officeDocument/2006/relationships/image" Target="media/image9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13.png"/><Relationship Id="rId25" Type="http://schemas.openxmlformats.org/officeDocument/2006/relationships/image" Target="media/image4.png"/><Relationship Id="rId28" Type="http://schemas.openxmlformats.org/officeDocument/2006/relationships/hyperlink" Target="https://urait.ru" TargetMode="External"/><Relationship Id="rId27" Type="http://schemas.openxmlformats.org/officeDocument/2006/relationships/hyperlink" Target="https://urait.ru" TargetMode="External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29" Type="http://schemas.openxmlformats.org/officeDocument/2006/relationships/hyperlink" Target="https://urait.ru" TargetMode="External"/><Relationship Id="rId7" Type="http://schemas.openxmlformats.org/officeDocument/2006/relationships/image" Target="media/image16.png"/><Relationship Id="rId8" Type="http://schemas.openxmlformats.org/officeDocument/2006/relationships/image" Target="media/image5.png"/><Relationship Id="rId31" Type="http://schemas.openxmlformats.org/officeDocument/2006/relationships/hyperlink" Target="http://old.intuit.ru/" TargetMode="External"/><Relationship Id="rId30" Type="http://schemas.openxmlformats.org/officeDocument/2006/relationships/hyperlink" Target="http://msdn.microsoft.com/ru-ru/gg638594" TargetMode="External"/><Relationship Id="rId11" Type="http://schemas.openxmlformats.org/officeDocument/2006/relationships/image" Target="media/image6.png"/><Relationship Id="rId10" Type="http://schemas.openxmlformats.org/officeDocument/2006/relationships/image" Target="media/image14.png"/><Relationship Id="rId32" Type="http://schemas.openxmlformats.org/officeDocument/2006/relationships/footer" Target="footer1.xml"/><Relationship Id="rId13" Type="http://schemas.openxmlformats.org/officeDocument/2006/relationships/image" Target="media/image2.png"/><Relationship Id="rId12" Type="http://schemas.openxmlformats.org/officeDocument/2006/relationships/image" Target="media/image10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7" Type="http://schemas.openxmlformats.org/officeDocument/2006/relationships/image" Target="media/image1.png"/><Relationship Id="rId16" Type="http://schemas.openxmlformats.org/officeDocument/2006/relationships/image" Target="media/image11.png"/><Relationship Id="rId19" Type="http://schemas.openxmlformats.org/officeDocument/2006/relationships/image" Target="media/image19.png"/><Relationship Id="rId1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